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DE28" w14:textId="623B36C3" w:rsidR="00D93004" w:rsidRPr="00C45102" w:rsidRDefault="002404EB" w:rsidP="00C45102">
      <w:pPr>
        <w:ind w:right="-427"/>
        <w:jc w:val="right"/>
        <w:rPr>
          <w:rFonts w:ascii="Arial" w:hAnsi="Arial" w:cs="Arial"/>
          <w:b/>
          <w:bCs/>
          <w:sz w:val="24"/>
          <w:szCs w:val="24"/>
        </w:rPr>
      </w:pPr>
      <w:r w:rsidRPr="00C45102">
        <w:rPr>
          <w:rFonts w:ascii="Arial" w:hAnsi="Arial" w:cs="Arial"/>
          <w:b/>
          <w:bCs/>
          <w:sz w:val="24"/>
          <w:szCs w:val="24"/>
        </w:rPr>
        <w:t xml:space="preserve"> </w:t>
      </w:r>
      <w:r w:rsidR="00BF4828" w:rsidRPr="00C45102">
        <w:rPr>
          <w:rFonts w:ascii="Arial" w:hAnsi="Arial" w:cs="Arial"/>
          <w:b/>
          <w:bCs/>
          <w:sz w:val="24"/>
          <w:szCs w:val="24"/>
        </w:rPr>
        <w:t xml:space="preserve">LEI </w:t>
      </w:r>
      <w:r w:rsidR="00BF4828">
        <w:rPr>
          <w:rFonts w:ascii="Arial" w:hAnsi="Arial" w:cs="Arial"/>
          <w:b/>
          <w:bCs/>
          <w:sz w:val="24"/>
          <w:szCs w:val="24"/>
        </w:rPr>
        <w:t>Nº</w:t>
      </w:r>
      <w:r w:rsidRPr="00C45102">
        <w:rPr>
          <w:rFonts w:ascii="Arial" w:hAnsi="Arial" w:cs="Arial"/>
          <w:b/>
          <w:bCs/>
          <w:sz w:val="24"/>
          <w:szCs w:val="24"/>
        </w:rPr>
        <w:t>.</w:t>
      </w:r>
      <w:r w:rsidR="00A8736A">
        <w:rPr>
          <w:rFonts w:ascii="Arial" w:hAnsi="Arial" w:cs="Arial"/>
          <w:b/>
          <w:bCs/>
          <w:sz w:val="24"/>
          <w:szCs w:val="24"/>
        </w:rPr>
        <w:t>1569</w:t>
      </w:r>
      <w:r w:rsidR="00C45102" w:rsidRPr="00C45102">
        <w:rPr>
          <w:rFonts w:ascii="Arial" w:hAnsi="Arial" w:cs="Arial"/>
          <w:b/>
          <w:bCs/>
          <w:sz w:val="24"/>
          <w:szCs w:val="24"/>
        </w:rPr>
        <w:t xml:space="preserve"> de 2</w:t>
      </w:r>
      <w:r w:rsidR="00A8736A">
        <w:rPr>
          <w:rFonts w:ascii="Arial" w:hAnsi="Arial" w:cs="Arial"/>
          <w:b/>
          <w:bCs/>
          <w:sz w:val="24"/>
          <w:szCs w:val="24"/>
        </w:rPr>
        <w:t>5</w:t>
      </w:r>
      <w:r w:rsidR="00C45102" w:rsidRPr="00C45102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8736A">
        <w:rPr>
          <w:rFonts w:ascii="Arial" w:hAnsi="Arial" w:cs="Arial"/>
          <w:b/>
          <w:bCs/>
          <w:sz w:val="24"/>
          <w:szCs w:val="24"/>
        </w:rPr>
        <w:t>agosto</w:t>
      </w:r>
      <w:r w:rsidR="00C45102" w:rsidRPr="00C45102">
        <w:rPr>
          <w:rFonts w:ascii="Arial" w:hAnsi="Arial" w:cs="Arial"/>
          <w:b/>
          <w:bCs/>
          <w:sz w:val="24"/>
          <w:szCs w:val="24"/>
        </w:rPr>
        <w:t xml:space="preserve"> de 2026</w:t>
      </w:r>
    </w:p>
    <w:p w14:paraId="445EFB8E" w14:textId="77777777" w:rsidR="009412BB" w:rsidRPr="00D24D7A" w:rsidRDefault="009412BB" w:rsidP="009412BB">
      <w:pPr>
        <w:rPr>
          <w:rFonts w:ascii="Arial" w:hAnsi="Arial" w:cs="Arial"/>
        </w:rPr>
        <w:sectPr w:rsidR="009412BB" w:rsidRPr="00D24D7A" w:rsidSect="00C45102">
          <w:headerReference w:type="default" r:id="rId6"/>
          <w:pgSz w:w="11906" w:h="16838"/>
          <w:pgMar w:top="123" w:right="1701" w:bottom="1417" w:left="1701" w:header="454" w:footer="0" w:gutter="0"/>
          <w:cols w:space="708"/>
          <w:docGrid w:linePitch="360"/>
        </w:sectPr>
      </w:pPr>
    </w:p>
    <w:p w14:paraId="48F29A08" w14:textId="77777777" w:rsidR="009412BB" w:rsidRPr="00D24D7A" w:rsidRDefault="009412BB" w:rsidP="009412BB">
      <w:pPr>
        <w:rPr>
          <w:rFonts w:ascii="Arial" w:hAnsi="Arial" w:cs="Arial"/>
        </w:rPr>
      </w:pPr>
    </w:p>
    <w:p w14:paraId="4AC61340" w14:textId="77777777" w:rsidR="009412BB" w:rsidRPr="00D24D7A" w:rsidRDefault="009412BB" w:rsidP="009412BB">
      <w:pPr>
        <w:rPr>
          <w:rFonts w:ascii="Arial" w:hAnsi="Arial" w:cs="Arial"/>
        </w:rPr>
      </w:pPr>
    </w:p>
    <w:p w14:paraId="67DF2120" w14:textId="77777777" w:rsidR="009412BB" w:rsidRPr="00D24D7A" w:rsidRDefault="009412BB" w:rsidP="009412BB">
      <w:pPr>
        <w:rPr>
          <w:rFonts w:ascii="Arial" w:hAnsi="Arial" w:cs="Arial"/>
        </w:rPr>
      </w:pPr>
    </w:p>
    <w:p w14:paraId="7B481639" w14:textId="77777777" w:rsidR="009412BB" w:rsidRPr="00D24D7A" w:rsidRDefault="009412BB" w:rsidP="009412BB">
      <w:pPr>
        <w:rPr>
          <w:rFonts w:ascii="Arial" w:hAnsi="Arial" w:cs="Arial"/>
        </w:rPr>
      </w:pPr>
    </w:p>
    <w:p w14:paraId="5593F540" w14:textId="369F7AE5" w:rsidR="009412BB" w:rsidRPr="009412BB" w:rsidRDefault="009412BB" w:rsidP="00C45102">
      <w:pPr>
        <w:ind w:left="-284" w:right="-497"/>
        <w:jc w:val="both"/>
        <w:rPr>
          <w:rFonts w:ascii="Arial" w:hAnsi="Arial" w:cs="Arial"/>
        </w:rPr>
      </w:pPr>
      <w:r w:rsidRPr="009412BB">
        <w:rPr>
          <w:rFonts w:ascii="Arial" w:hAnsi="Arial" w:cs="Arial"/>
        </w:rPr>
        <w:t xml:space="preserve">Dispõe sobre a criação do Conselho Municipal de Segurança Alimentar e Nutricional e da Câmara Municipal Intersetorial de Segurança Alimentar e Nutricional do </w:t>
      </w:r>
      <w:r w:rsidR="00B32C1D">
        <w:rPr>
          <w:rFonts w:ascii="Arial" w:hAnsi="Arial" w:cs="Arial"/>
        </w:rPr>
        <w:t>M</w:t>
      </w:r>
      <w:r w:rsidRPr="009412BB">
        <w:rPr>
          <w:rFonts w:ascii="Arial" w:hAnsi="Arial" w:cs="Arial"/>
        </w:rPr>
        <w:t>unicípio de</w:t>
      </w:r>
      <w:r w:rsidR="00C45102">
        <w:rPr>
          <w:rFonts w:ascii="Arial" w:hAnsi="Arial" w:cs="Arial"/>
        </w:rPr>
        <w:t xml:space="preserve"> Ribeirão Grande</w:t>
      </w:r>
      <w:r w:rsidRPr="009412BB">
        <w:rPr>
          <w:rFonts w:ascii="Arial" w:hAnsi="Arial" w:cs="Arial"/>
        </w:rPr>
        <w:t>, Estado de</w:t>
      </w:r>
      <w:r w:rsidR="00C45102">
        <w:rPr>
          <w:rFonts w:ascii="Arial" w:hAnsi="Arial" w:cs="Arial"/>
        </w:rPr>
        <w:t xml:space="preserve"> São Paulo</w:t>
      </w:r>
      <w:r w:rsidRPr="009412BB">
        <w:rPr>
          <w:rFonts w:ascii="Arial" w:hAnsi="Arial" w:cs="Arial"/>
        </w:rPr>
        <w:t xml:space="preserve"> no âmbito do Sistema Nacional de Segurança Alimentar e Nutricional-SISAN.</w:t>
      </w:r>
    </w:p>
    <w:p w14:paraId="0AE547D0" w14:textId="77777777" w:rsidR="009412BB" w:rsidRPr="00D24D7A" w:rsidRDefault="009412BB" w:rsidP="009412BB">
      <w:pPr>
        <w:rPr>
          <w:rFonts w:ascii="Arial" w:hAnsi="Arial" w:cs="Arial"/>
        </w:rPr>
        <w:sectPr w:rsidR="009412BB" w:rsidRPr="00D24D7A" w:rsidSect="009412B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63BEB89" w14:textId="77777777" w:rsidR="00C45102" w:rsidRPr="00900264" w:rsidRDefault="00C45102" w:rsidP="00C45102">
      <w:pPr>
        <w:tabs>
          <w:tab w:val="left" w:pos="9498"/>
        </w:tabs>
        <w:spacing w:line="360" w:lineRule="auto"/>
        <w:ind w:left="142" w:right="431" w:firstLine="851"/>
        <w:jc w:val="both"/>
        <w:rPr>
          <w:rFonts w:ascii="Arial" w:hAnsi="Arial" w:cs="Arial"/>
          <w:sz w:val="24"/>
          <w:szCs w:val="24"/>
        </w:rPr>
      </w:pPr>
      <w:r w:rsidRPr="00900264">
        <w:rPr>
          <w:rFonts w:ascii="Arial" w:hAnsi="Arial" w:cs="Arial"/>
          <w:b/>
          <w:sz w:val="24"/>
          <w:szCs w:val="24"/>
        </w:rPr>
        <w:t>O PREFEITO DO MUNICÍPIO DE RIBEIRÃO GRANDE</w:t>
      </w:r>
      <w:r w:rsidRPr="00900264">
        <w:rPr>
          <w:rFonts w:ascii="Arial" w:hAnsi="Arial" w:cs="Arial"/>
          <w:sz w:val="24"/>
          <w:szCs w:val="24"/>
        </w:rPr>
        <w:t>, Estado de São Paulo, no uso de suas atribuições legais,</w:t>
      </w:r>
    </w:p>
    <w:p w14:paraId="13C7B2E6" w14:textId="77777777" w:rsidR="00C45102" w:rsidRPr="00900264" w:rsidRDefault="00C45102" w:rsidP="00C45102">
      <w:pPr>
        <w:tabs>
          <w:tab w:val="left" w:pos="9498"/>
        </w:tabs>
        <w:spacing w:line="360" w:lineRule="auto"/>
        <w:ind w:left="142" w:right="431" w:firstLine="851"/>
        <w:jc w:val="both"/>
        <w:rPr>
          <w:rFonts w:ascii="Arial" w:hAnsi="Arial" w:cs="Arial"/>
          <w:sz w:val="24"/>
          <w:szCs w:val="24"/>
        </w:rPr>
      </w:pPr>
    </w:p>
    <w:p w14:paraId="6F26EA02" w14:textId="0B2ECD29" w:rsidR="00C45102" w:rsidRPr="00900264" w:rsidRDefault="00C45102" w:rsidP="00C45102">
      <w:pPr>
        <w:tabs>
          <w:tab w:val="left" w:pos="9498"/>
        </w:tabs>
        <w:spacing w:line="360" w:lineRule="auto"/>
        <w:ind w:left="142" w:right="431" w:firstLine="851"/>
        <w:jc w:val="both"/>
        <w:rPr>
          <w:rFonts w:ascii="Arial" w:hAnsi="Arial" w:cs="Arial"/>
          <w:sz w:val="24"/>
          <w:szCs w:val="24"/>
        </w:rPr>
      </w:pPr>
      <w:r w:rsidRPr="00B32C1D">
        <w:rPr>
          <w:rFonts w:ascii="Arial" w:hAnsi="Arial" w:cs="Arial"/>
          <w:b/>
          <w:sz w:val="24"/>
          <w:szCs w:val="24"/>
        </w:rPr>
        <w:t>FAZ SABER</w:t>
      </w:r>
      <w:r w:rsidRPr="00900264">
        <w:rPr>
          <w:rFonts w:ascii="Arial" w:hAnsi="Arial" w:cs="Arial"/>
          <w:sz w:val="24"/>
          <w:szCs w:val="24"/>
        </w:rPr>
        <w:t xml:space="preserve"> que a Câmara Municipal aprovou e ele sanciona e promulga a seguin</w:t>
      </w:r>
      <w:r w:rsidR="00A8736A">
        <w:rPr>
          <w:rFonts w:ascii="Arial" w:hAnsi="Arial" w:cs="Arial"/>
          <w:sz w:val="24"/>
          <w:szCs w:val="24"/>
        </w:rPr>
        <w:t>te Lei</w:t>
      </w:r>
      <w:r w:rsidRPr="00900264">
        <w:rPr>
          <w:rFonts w:ascii="Arial" w:hAnsi="Arial" w:cs="Arial"/>
          <w:sz w:val="24"/>
          <w:szCs w:val="24"/>
        </w:rPr>
        <w:t>:</w:t>
      </w:r>
    </w:p>
    <w:p w14:paraId="28348246" w14:textId="295D03CC" w:rsidR="009412BB" w:rsidRPr="00C45102" w:rsidRDefault="009412BB" w:rsidP="009412BB">
      <w:pPr>
        <w:jc w:val="both"/>
        <w:rPr>
          <w:rFonts w:ascii="Arial" w:hAnsi="Arial" w:cs="Arial"/>
          <w:sz w:val="24"/>
          <w:szCs w:val="24"/>
        </w:rPr>
      </w:pPr>
    </w:p>
    <w:p w14:paraId="01769219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1º Ficam criados os componentes municipais do Sistema Nacional de Segurança Alimentar e Nutricional -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>:  </w:t>
      </w:r>
    </w:p>
    <w:p w14:paraId="3CCF7451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C45102">
        <w:rPr>
          <w:rFonts w:ascii="Arial" w:hAnsi="Arial" w:cs="Arial"/>
          <w:sz w:val="24"/>
          <w:szCs w:val="24"/>
        </w:rPr>
        <w:t>a</w:t>
      </w:r>
      <w:proofErr w:type="gramEnd"/>
      <w:r w:rsidRPr="00C45102">
        <w:rPr>
          <w:rFonts w:ascii="Arial" w:hAnsi="Arial" w:cs="Arial"/>
          <w:sz w:val="24"/>
          <w:szCs w:val="24"/>
        </w:rPr>
        <w:t xml:space="preserve"> Conferência Municipal de Segurança Alimentar e Nutricional, instância responsável pela indicação ao Conselho Municipal de Segurança Alimentar e Nutricional (Consea Municipal) das diretrizes e prioridades da Política e do Plano Municipal de Segurança Alimentar e Nutricional (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Municipal), bem como pela avaliação do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no âmbito do município;</w:t>
      </w:r>
    </w:p>
    <w:p w14:paraId="7DAE19D8" w14:textId="4E14E788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II - O Consea Municipal, no âmbito do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>, com a finalidade de prestar assessoramento ao</w:t>
      </w:r>
      <w:r w:rsidR="00B32C1D">
        <w:rPr>
          <w:rFonts w:ascii="Arial" w:hAnsi="Arial" w:cs="Arial"/>
          <w:sz w:val="24"/>
          <w:szCs w:val="24"/>
        </w:rPr>
        <w:t xml:space="preserve"> </w:t>
      </w:r>
      <w:r w:rsidRPr="00C45102">
        <w:rPr>
          <w:rFonts w:ascii="Arial" w:hAnsi="Arial" w:cs="Arial"/>
          <w:sz w:val="24"/>
          <w:szCs w:val="24"/>
        </w:rPr>
        <w:t>Chefe do Poder do Executivo municipal</w:t>
      </w:r>
      <w:r w:rsidR="00B32C1D">
        <w:rPr>
          <w:rFonts w:ascii="Arial" w:hAnsi="Arial" w:cs="Arial"/>
          <w:sz w:val="24"/>
          <w:szCs w:val="24"/>
        </w:rPr>
        <w:t>.</w:t>
      </w:r>
    </w:p>
    <w:p w14:paraId="1B2277A5" w14:textId="13031D55" w:rsidR="009412BB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III - A Câmara Intersetorial Municipal de Segurança Alimentar e Nutricional (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Municipal), no âmbito do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>, com a finalidade de promover a articulação e a integração dos órgãos, entidades e ações da administração pública municipais afetos à área de Segurança Alimentar e Nutricional.</w:t>
      </w:r>
    </w:p>
    <w:p w14:paraId="112F4721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Art. 2º A alimentação adequada é direito básico do ser humano, indispensável à realização dos seus direitos consagrados na Constituição Federal e Estadual, cabendo ao poder público adotar as políticas e ações que se façam necessárias para respeitar, proteger, promover e prover o Direito Humano à Alimentação Adequada e Segurança Alimentar e Nutricional de toda a população.</w:t>
      </w:r>
    </w:p>
    <w:p w14:paraId="5DC878B4" w14:textId="626D4BB5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lastRenderedPageBreak/>
        <w:t xml:space="preserve">Art. 3º A consecução do Direito Humano à Alimentação Adequada e da Segurança Alimentar e Nutricional da população far-se-á por meio do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, integrado, no Município de </w:t>
      </w:r>
      <w:r w:rsidR="00C45102" w:rsidRPr="00C45102">
        <w:rPr>
          <w:rFonts w:ascii="Arial" w:hAnsi="Arial" w:cs="Arial"/>
          <w:sz w:val="24"/>
          <w:szCs w:val="24"/>
        </w:rPr>
        <w:t xml:space="preserve">Ribeirão Grande </w:t>
      </w:r>
      <w:r w:rsidRPr="00C45102">
        <w:rPr>
          <w:rFonts w:ascii="Arial" w:hAnsi="Arial" w:cs="Arial"/>
          <w:sz w:val="24"/>
          <w:szCs w:val="24"/>
        </w:rPr>
        <w:t xml:space="preserve">Estado de </w:t>
      </w:r>
      <w:r w:rsidR="00C45102" w:rsidRPr="00C45102">
        <w:rPr>
          <w:rFonts w:ascii="Arial" w:hAnsi="Arial" w:cs="Arial"/>
          <w:sz w:val="24"/>
          <w:szCs w:val="24"/>
        </w:rPr>
        <w:t>São Paulo</w:t>
      </w:r>
      <w:r w:rsidRPr="00C45102">
        <w:rPr>
          <w:rFonts w:ascii="Arial" w:hAnsi="Arial" w:cs="Arial"/>
          <w:sz w:val="24"/>
          <w:szCs w:val="24"/>
        </w:rPr>
        <w:t xml:space="preserve"> por um conjunto de órgãos e entidades afetas à Segurança Alimentar e Nutricional.</w:t>
      </w:r>
    </w:p>
    <w:p w14:paraId="6ECB88AD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4° A Política Municipal de Segurança Alimentar e Nutricional será implementada por meio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a ser construído intersetorialmente pela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com base nas prioridades estabelecidas pelo Consea Municipal, a partir das deliberações das Conferências Nacional, Estadual e Municipal de Segurança Alimentar e Nutricional.</w:t>
      </w:r>
    </w:p>
    <w:p w14:paraId="11473549" w14:textId="77777777" w:rsidR="009412BB" w:rsidRPr="00C45102" w:rsidRDefault="009412BB" w:rsidP="00C45102">
      <w:pPr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C45102">
        <w:rPr>
          <w:rFonts w:ascii="Arial" w:hAnsi="Arial" w:cs="Arial"/>
          <w:b/>
          <w:bCs/>
          <w:sz w:val="24"/>
          <w:szCs w:val="24"/>
        </w:rPr>
        <w:t>CAPÍTULO I</w:t>
      </w:r>
    </w:p>
    <w:p w14:paraId="73D3DC4D" w14:textId="77777777" w:rsidR="009412BB" w:rsidRPr="00C45102" w:rsidRDefault="009412BB" w:rsidP="00C45102">
      <w:pPr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C45102">
        <w:rPr>
          <w:rFonts w:ascii="Arial" w:hAnsi="Arial" w:cs="Arial"/>
          <w:b/>
          <w:bCs/>
          <w:sz w:val="24"/>
          <w:szCs w:val="24"/>
        </w:rPr>
        <w:t>DAS COMPETÊNCIAS</w:t>
      </w:r>
    </w:p>
    <w:p w14:paraId="21B76B50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Art. 5° - Compete ao Consea Municipal:</w:t>
      </w:r>
    </w:p>
    <w:p w14:paraId="149CA0ED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 – Organizar e coordenar, em articulação com 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a Conferência municipal de Segurança Alimentar e Nutricional, convocadas pelo Chefe do Poder Executivo, com periodicidade de quatro anos;</w:t>
      </w:r>
    </w:p>
    <w:p w14:paraId="57D654CD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II - Definir os parâmetros de composição, organização e funcionamento da Conferência;</w:t>
      </w:r>
    </w:p>
    <w:p w14:paraId="548018DC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III - Propor ao Poder Executivo, considerando as deliberações da Conferência Municipal de Segurança Alimentar e Nutricional, as diretrizes e as prioridades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incluindo-se os requisitos orçamentários para sua consecução;</w:t>
      </w:r>
    </w:p>
    <w:p w14:paraId="51468856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IV - Articular, acompanhar e monitorar, em regime de colaboração com 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a implementação e a convergência de ações inerentes ao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Municipal;</w:t>
      </w:r>
    </w:p>
    <w:p w14:paraId="19E931F9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V - Mobilizar e apoiar entidades da sociedade civil na discussão e na implementação de ações públicas de Segurança Alimentar e Nutricional;</w:t>
      </w:r>
    </w:p>
    <w:p w14:paraId="222ED20F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VI - Estimular a ampliação e o aperfeiçoamento dos mecanismos de participação e controle social nas ações integrantes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Municipal;</w:t>
      </w:r>
    </w:p>
    <w:p w14:paraId="793D508E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VII - Zelar pela realização do Direito Humano à Alimentação Adequada e pela sua efetividade;</w:t>
      </w:r>
    </w:p>
    <w:p w14:paraId="40483FE3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lastRenderedPageBreak/>
        <w:t xml:space="preserve">VIII - Manter articulação permanente com outros Conselhos municipais e com o Conselho Estadual de Segurança Alimentar e Nutricional (Consea Estadual), relativos às ações associadas ao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municipal;</w:t>
      </w:r>
    </w:p>
    <w:p w14:paraId="2EC7BB50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IX- Elaborar e aprovar o seu regimento interno.</w:t>
      </w:r>
    </w:p>
    <w:p w14:paraId="3F69A95B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6º A Conferência Municipal de Segurança Alimentar e Nutricional, instância integrante do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tem como atribuições:</w:t>
      </w:r>
    </w:p>
    <w:p w14:paraId="5392D1DD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 - Indicar ao Consea Municipal as diretrizes e prioridades da Política e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 </w:t>
      </w:r>
    </w:p>
    <w:p w14:paraId="4289E1E7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II - Avaliar o </w:t>
      </w:r>
      <w:proofErr w:type="spellStart"/>
      <w:r w:rsidRPr="00C45102">
        <w:rPr>
          <w:rFonts w:ascii="Arial" w:hAnsi="Arial" w:cs="Arial"/>
          <w:sz w:val="24"/>
          <w:szCs w:val="24"/>
        </w:rPr>
        <w:t>Sisan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no âmbito do município;</w:t>
      </w:r>
    </w:p>
    <w:p w14:paraId="3EAC33DC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Parágrafo Único Na ausência de convocação por parte do Chefe do Poder Executivo no prazo regulamentar, a Conferência Municipal de Segurança Alimentar e Nutricional será convocada pelo Consea Municipal.</w:t>
      </w:r>
    </w:p>
    <w:p w14:paraId="6F4E49B3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7º O Consea Municipal manterá diálogo permanente com 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para proposição das diretrizes e prioridades da Política e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inclusive quanto aos requisitos orçamentários para sua consecução.</w:t>
      </w:r>
    </w:p>
    <w:p w14:paraId="296E3C82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8º Compete à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Municipal:</w:t>
      </w:r>
    </w:p>
    <w:p w14:paraId="05141109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 - Elaborar, a partir das diretrizes emanadas pela Consea Municipal, a Política e o </w:t>
      </w:r>
      <w:proofErr w:type="spellStart"/>
      <w:r w:rsidRPr="00C45102">
        <w:rPr>
          <w:rFonts w:ascii="Arial" w:hAnsi="Arial" w:cs="Arial"/>
          <w:sz w:val="24"/>
          <w:szCs w:val="24"/>
        </w:rPr>
        <w:t>Plasan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indicando diretrizes, metas e fontes de recursos, bem como instrumentos de acompanhamento, monitoramento e avaliação de sua implementação; </w:t>
      </w:r>
    </w:p>
    <w:p w14:paraId="6DDE3685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II - Coordenar a execução da Política e do Plano Municipal de Segurança Alimentar e Nutricional, mediante acompanhamento das propostas do Plano Plurianual e da Lei de Diretrizes Orçamentárias Anual, em interlocução permanente com </w:t>
      </w:r>
      <w:proofErr w:type="gramStart"/>
      <w:r w:rsidRPr="00C45102">
        <w:rPr>
          <w:rFonts w:ascii="Arial" w:hAnsi="Arial" w:cs="Arial"/>
          <w:sz w:val="24"/>
          <w:szCs w:val="24"/>
        </w:rPr>
        <w:t>o  Consea</w:t>
      </w:r>
      <w:proofErr w:type="gramEnd"/>
      <w:r w:rsidRPr="00C45102">
        <w:rPr>
          <w:rFonts w:ascii="Arial" w:hAnsi="Arial" w:cs="Arial"/>
          <w:sz w:val="24"/>
          <w:szCs w:val="24"/>
        </w:rPr>
        <w:t xml:space="preserve"> Municipal e com os órgãos executores de ações e programas de SAN;</w:t>
      </w:r>
    </w:p>
    <w:p w14:paraId="00DE8BA0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III - Monitorar e avaliar, de forma integrada, a destinação e aplicação de recursos em ações e programas de interesse da segurança alimentar e nutricional no plano plurianual e nas leis orçamentárias anuais; </w:t>
      </w:r>
    </w:p>
    <w:p w14:paraId="749F1D9D" w14:textId="17DCDD3D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IV - Solicitar informações de quaisquer órgãos da administração direta ou indireta do Poder Executivo Municipal para o bom desempenho de suas atribuições; </w:t>
      </w:r>
    </w:p>
    <w:p w14:paraId="173FFB7C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lastRenderedPageBreak/>
        <w:t xml:space="preserve">III- Apresentar relatórios e informações ao Consea Municipal, necessários ao acompanhamento e monitoramento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Municipal; </w:t>
      </w:r>
    </w:p>
    <w:p w14:paraId="0C9F9533" w14:textId="60542A95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VI - Monitorar e avaliar os resultados e impactos da Política e do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Municipal; </w:t>
      </w:r>
    </w:p>
    <w:p w14:paraId="612B6E23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VIII- Elaborar e aprovar o seu regimento interno.</w:t>
      </w:r>
    </w:p>
    <w:p w14:paraId="5A2D1FC9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§ 1º 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 deverá: </w:t>
      </w:r>
    </w:p>
    <w:p w14:paraId="10295184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 - Conter diagnóstico da situação de Segurança e Insegurança Alimentar e Nutricional; </w:t>
      </w:r>
    </w:p>
    <w:p w14:paraId="1C28F339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II - Ser quadrienal e ter vigência correspondente ao plano plurianual; </w:t>
      </w:r>
    </w:p>
    <w:p w14:paraId="6A078302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III - Dispor sobre os temas previstos no parágrafo único do Art. 22 do Decreto nº 7.272/2010, entre outros temas apontados pelo Conselho e Conferência Municipal de SAN; </w:t>
      </w:r>
    </w:p>
    <w:p w14:paraId="3D39D17F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IV - Explicitar as responsabilidades dos órgãos e entidades afetas à Segurança Alimentar e Nutricional; </w:t>
      </w:r>
    </w:p>
    <w:p w14:paraId="6E26D2F2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V - Incorporar estratégias territoriais e intersetoriais e visões articuladas às demandas das populações, com atenção para as especificidades dos diversos grupos populacionais em situação de vulnerabilidade e de Insegurança Alimentar e Nutricional, respeitando a diversidade social, cultural, ambiental, étnico-racial e a equidade de gênero; </w:t>
      </w:r>
    </w:p>
    <w:p w14:paraId="627777A3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VI - Definir seus mecanismos de monitoramento e avaliação. </w:t>
      </w:r>
    </w:p>
    <w:p w14:paraId="1C358D72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VII - Ser revisado a cada dois anos, com base nas orientações da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Municipal, nas propostas do Conselho Municipal de Segurança Alimentar e Nutricional e no monitoramento da sua execução. </w:t>
      </w:r>
    </w:p>
    <w:p w14:paraId="4D80111A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9º A programação e a execução orçamentária e financeira dos programas e ações que integram a Política e o </w:t>
      </w:r>
      <w:proofErr w:type="spellStart"/>
      <w:r w:rsidRPr="00C45102">
        <w:rPr>
          <w:rFonts w:ascii="Arial" w:hAnsi="Arial" w:cs="Arial"/>
          <w:sz w:val="24"/>
          <w:szCs w:val="24"/>
        </w:rPr>
        <w:t>Plansan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 é de responsabilidade dos órgãos e entidades competentes conforme a natureza temática a que se referem, observadas as respectivas competências exclusivas e as demais disposições da legislação aplicável. </w:t>
      </w:r>
    </w:p>
    <w:p w14:paraId="451CDF3F" w14:textId="77777777" w:rsidR="009412BB" w:rsidRPr="00C45102" w:rsidRDefault="009412BB" w:rsidP="00C45102">
      <w:pPr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C45102">
        <w:rPr>
          <w:rFonts w:ascii="Arial" w:hAnsi="Arial" w:cs="Arial"/>
          <w:b/>
          <w:bCs/>
          <w:sz w:val="24"/>
          <w:szCs w:val="24"/>
        </w:rPr>
        <w:t>CAPÍTULO II</w:t>
      </w:r>
    </w:p>
    <w:p w14:paraId="7FAD54B1" w14:textId="77777777" w:rsidR="009412BB" w:rsidRPr="00C45102" w:rsidRDefault="009412BB" w:rsidP="00C45102">
      <w:pPr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C45102">
        <w:rPr>
          <w:rFonts w:ascii="Arial" w:hAnsi="Arial" w:cs="Arial"/>
          <w:b/>
          <w:bCs/>
          <w:sz w:val="24"/>
          <w:szCs w:val="24"/>
        </w:rPr>
        <w:t>DA COMPOSIÇÃO</w:t>
      </w:r>
    </w:p>
    <w:p w14:paraId="3796FE37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lastRenderedPageBreak/>
        <w:t>Art. 10 O Consea Municipal será composto por membros, titulares e suplentes, dos quais dois terços de representantes da sociedade civil, cabendo ao representante deste segmento exercer a Presidência do Conselho, e um terço de representantes governamentais, conforme define os parâmetros presentes no Decreto 7.272 de 25 de agosto de 2010.</w:t>
      </w:r>
    </w:p>
    <w:p w14:paraId="05629BEB" w14:textId="77777777" w:rsidR="000634F6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11 Os representantes da sociedade civil serão definidos conforme critérios </w:t>
      </w:r>
      <w:r w:rsidR="00B32C1D" w:rsidRPr="00B32C1D">
        <w:rPr>
          <w:rFonts w:ascii="Arial" w:hAnsi="Arial" w:cs="Arial"/>
          <w:sz w:val="24"/>
          <w:szCs w:val="24"/>
        </w:rPr>
        <w:t>democrático e participativo, assegurada a representação de organizações, entidades, movimentos sociais e demais segmentos com atuação relacionada à segurança alimentar e nutricional no Município, observados critérios de representatividade, atuação comprovada na área, diversidade de segmentos e interesse público, podendo tais critérios e o procedimento de escolha ser estabelecidos pela Conferência Municipal de Segurança Alimentar e Nutricional</w:t>
      </w:r>
      <w:r w:rsidR="000634F6">
        <w:rPr>
          <w:rFonts w:ascii="Arial" w:hAnsi="Arial" w:cs="Arial"/>
          <w:sz w:val="24"/>
          <w:szCs w:val="24"/>
        </w:rPr>
        <w:t>.</w:t>
      </w:r>
    </w:p>
    <w:p w14:paraId="36A35DD2" w14:textId="725F319E" w:rsidR="009412BB" w:rsidRPr="00C45102" w:rsidRDefault="000634F6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único: O</w:t>
      </w:r>
      <w:r w:rsidR="009412BB" w:rsidRPr="00C45102">
        <w:rPr>
          <w:rFonts w:ascii="Arial" w:hAnsi="Arial" w:cs="Arial"/>
          <w:sz w:val="24"/>
          <w:szCs w:val="24"/>
        </w:rPr>
        <w:t xml:space="preserve">s representantes governamentais serão indicados pelo poder executivo municipal, sendo coincidentes aos membros da </w:t>
      </w:r>
      <w:proofErr w:type="spellStart"/>
      <w:r w:rsidR="009412BB" w:rsidRPr="00C45102">
        <w:rPr>
          <w:rFonts w:ascii="Arial" w:hAnsi="Arial" w:cs="Arial"/>
          <w:sz w:val="24"/>
          <w:szCs w:val="24"/>
        </w:rPr>
        <w:t>Caisan</w:t>
      </w:r>
      <w:proofErr w:type="spellEnd"/>
      <w:r w:rsidR="009412BB" w:rsidRPr="00C45102">
        <w:rPr>
          <w:rFonts w:ascii="Arial" w:hAnsi="Arial" w:cs="Arial"/>
          <w:sz w:val="24"/>
          <w:szCs w:val="24"/>
        </w:rPr>
        <w:t xml:space="preserve"> Municipal.</w:t>
      </w:r>
    </w:p>
    <w:p w14:paraId="345312F6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Art. 12. Para o cumprimento de suas funções, o Consea Municipal contará, em sua estrutura organizacional, com uma Secretaria-Executiva, que dará suporte técnico e administrativo ao seu funcionamento.</w:t>
      </w:r>
    </w:p>
    <w:p w14:paraId="720B40C1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Parágrafo Único Os representantes da sociedade civil e governamentais do Consea, titulares e suplentes, serão designados em Ato específico, pelo representante legal do Município.</w:t>
      </w:r>
    </w:p>
    <w:p w14:paraId="34C020B4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>Art. 13 A organização e funcionamento do Consea Municipal serão definidos em seu Regimento Interno. </w:t>
      </w:r>
    </w:p>
    <w:p w14:paraId="49B36525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14 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 será integrada pelos mesmos representantes governamentais titulares e suplentes do Consea Municipal. </w:t>
      </w:r>
    </w:p>
    <w:p w14:paraId="023C086C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15 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 será composta por agentes do Poder Executivo do município. </w:t>
      </w:r>
    </w:p>
    <w:p w14:paraId="46198D52" w14:textId="54A56EBF" w:rsidR="009214E3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16 </w:t>
      </w:r>
      <w:r w:rsidR="009214E3" w:rsidRPr="00C45102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9214E3" w:rsidRPr="00C45102">
        <w:rPr>
          <w:rFonts w:ascii="Arial" w:hAnsi="Arial" w:cs="Arial"/>
          <w:sz w:val="24"/>
          <w:szCs w:val="24"/>
        </w:rPr>
        <w:t>Caisan</w:t>
      </w:r>
      <w:proofErr w:type="spellEnd"/>
      <w:r w:rsidR="009214E3" w:rsidRPr="00C45102">
        <w:rPr>
          <w:rFonts w:ascii="Arial" w:hAnsi="Arial" w:cs="Arial"/>
          <w:sz w:val="24"/>
          <w:szCs w:val="24"/>
        </w:rPr>
        <w:t xml:space="preserve"> Municipal será presidida, preferentemente, por titular de pasta com atribuições de articulação e integração.</w:t>
      </w:r>
    </w:p>
    <w:p w14:paraId="4A4AADA2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17 A Secretaria-Executiva da </w:t>
      </w:r>
      <w:proofErr w:type="gramStart"/>
      <w:r w:rsidRPr="00C45102">
        <w:rPr>
          <w:rFonts w:ascii="Arial" w:hAnsi="Arial" w:cs="Arial"/>
          <w:sz w:val="24"/>
          <w:szCs w:val="24"/>
        </w:rPr>
        <w:t>câmara</w:t>
      </w:r>
      <w:proofErr w:type="gramEnd"/>
      <w:r w:rsidRPr="00C45102">
        <w:rPr>
          <w:rFonts w:ascii="Arial" w:hAnsi="Arial" w:cs="Arial"/>
          <w:sz w:val="24"/>
          <w:szCs w:val="24"/>
        </w:rPr>
        <w:t xml:space="preserve"> ou instância governamental de gestão intersetorial de Segurança Alimentar e Nutricional deve ser exercida pelo órgão governamental que a preside, sendo seu Secretário-Executivo indicado pelo titular da pasta, e designado por ato do chefe do executivo.</w:t>
      </w:r>
    </w:p>
    <w:p w14:paraId="2DF40C80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lastRenderedPageBreak/>
        <w:t xml:space="preserve">Parágrafo Único Os representantes governamentais da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>, titulares e suplentes, serão designados em Ato específico, pelo representante legal do Município.</w:t>
      </w:r>
    </w:p>
    <w:p w14:paraId="06904C84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18 A organização e funcionamento da </w:t>
      </w:r>
      <w:proofErr w:type="spellStart"/>
      <w:r w:rsidRPr="00C45102">
        <w:rPr>
          <w:rFonts w:ascii="Arial" w:hAnsi="Arial" w:cs="Arial"/>
          <w:sz w:val="24"/>
          <w:szCs w:val="24"/>
        </w:rPr>
        <w:t>Caisan</w:t>
      </w:r>
      <w:proofErr w:type="spellEnd"/>
      <w:r w:rsidRPr="00C45102">
        <w:rPr>
          <w:rFonts w:ascii="Arial" w:hAnsi="Arial" w:cs="Arial"/>
          <w:sz w:val="24"/>
          <w:szCs w:val="24"/>
        </w:rPr>
        <w:t xml:space="preserve"> Municipal serão definidos em seu Regimento Interno. </w:t>
      </w:r>
    </w:p>
    <w:p w14:paraId="2BE54E93" w14:textId="77777777" w:rsidR="00C45102" w:rsidRDefault="00C45102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43405015" w14:textId="38D89459" w:rsidR="00C45102" w:rsidRPr="00DF07F4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45102">
        <w:rPr>
          <w:rFonts w:ascii="Arial" w:hAnsi="Arial" w:cs="Arial"/>
          <w:sz w:val="24"/>
          <w:szCs w:val="24"/>
        </w:rPr>
        <w:t xml:space="preserve">Art. 19 </w:t>
      </w:r>
      <w:r w:rsidR="00C45102">
        <w:rPr>
          <w:rFonts w:ascii="Arial" w:hAnsi="Arial" w:cs="Arial"/>
          <w:sz w:val="24"/>
          <w:szCs w:val="24"/>
        </w:rPr>
        <w:t>Esta Lei entrará em vigor na data de sua publicação.</w:t>
      </w:r>
    </w:p>
    <w:p w14:paraId="154D05F4" w14:textId="77777777" w:rsidR="00C45102" w:rsidRPr="00900264" w:rsidRDefault="00C45102" w:rsidP="00C45102">
      <w:pPr>
        <w:pStyle w:val="Corpodetexto"/>
        <w:tabs>
          <w:tab w:val="left" w:pos="9498"/>
        </w:tabs>
        <w:spacing w:line="360" w:lineRule="auto"/>
        <w:ind w:right="431" w:firstLine="851"/>
        <w:rPr>
          <w:rFonts w:ascii="Arial" w:hAnsi="Arial" w:cs="Arial"/>
          <w:sz w:val="24"/>
          <w:szCs w:val="24"/>
        </w:rPr>
      </w:pPr>
    </w:p>
    <w:p w14:paraId="46EA30B1" w14:textId="77777777" w:rsidR="00C45102" w:rsidRPr="00900264" w:rsidRDefault="00C45102" w:rsidP="00C45102">
      <w:pPr>
        <w:tabs>
          <w:tab w:val="left" w:pos="9498"/>
        </w:tabs>
        <w:ind w:left="193" w:right="429" w:firstLine="851"/>
        <w:jc w:val="center"/>
        <w:rPr>
          <w:rFonts w:ascii="Arial" w:hAnsi="Arial" w:cs="Arial"/>
          <w:b/>
          <w:sz w:val="24"/>
          <w:szCs w:val="24"/>
        </w:rPr>
      </w:pPr>
    </w:p>
    <w:p w14:paraId="215AC1FB" w14:textId="77777777" w:rsidR="00C45102" w:rsidRDefault="00C45102" w:rsidP="00C45102">
      <w:pPr>
        <w:tabs>
          <w:tab w:val="left" w:pos="9498"/>
        </w:tabs>
        <w:ind w:left="193" w:right="429" w:firstLine="851"/>
        <w:jc w:val="center"/>
        <w:rPr>
          <w:rFonts w:ascii="Arial" w:hAnsi="Arial" w:cs="Arial"/>
          <w:b/>
          <w:sz w:val="24"/>
          <w:szCs w:val="24"/>
        </w:rPr>
      </w:pPr>
    </w:p>
    <w:p w14:paraId="31D07F32" w14:textId="77777777" w:rsidR="00C45102" w:rsidRPr="00900264" w:rsidRDefault="00C45102" w:rsidP="00C45102">
      <w:pPr>
        <w:tabs>
          <w:tab w:val="left" w:pos="9498"/>
        </w:tabs>
        <w:ind w:left="193" w:right="429" w:firstLine="851"/>
        <w:jc w:val="center"/>
        <w:rPr>
          <w:rFonts w:ascii="Arial" w:hAnsi="Arial" w:cs="Arial"/>
          <w:b/>
          <w:sz w:val="24"/>
          <w:szCs w:val="24"/>
        </w:rPr>
      </w:pPr>
    </w:p>
    <w:p w14:paraId="26AC5FCE" w14:textId="77777777" w:rsidR="00C45102" w:rsidRPr="00900264" w:rsidRDefault="00C45102" w:rsidP="00C45102">
      <w:pPr>
        <w:tabs>
          <w:tab w:val="left" w:pos="9498"/>
        </w:tabs>
        <w:ind w:left="193" w:right="429" w:firstLine="851"/>
        <w:jc w:val="center"/>
        <w:rPr>
          <w:rFonts w:ascii="Arial" w:hAnsi="Arial" w:cs="Arial"/>
          <w:b/>
          <w:sz w:val="24"/>
          <w:szCs w:val="24"/>
        </w:rPr>
      </w:pPr>
      <w:r w:rsidRPr="00900264">
        <w:rPr>
          <w:rFonts w:ascii="Arial" w:hAnsi="Arial" w:cs="Arial"/>
          <w:b/>
          <w:sz w:val="24"/>
          <w:szCs w:val="24"/>
        </w:rPr>
        <w:t>MARCELO LUIS NUNES</w:t>
      </w:r>
    </w:p>
    <w:p w14:paraId="3DE435FB" w14:textId="77777777" w:rsidR="00C45102" w:rsidRDefault="00C45102" w:rsidP="00C45102">
      <w:pPr>
        <w:tabs>
          <w:tab w:val="left" w:pos="9498"/>
        </w:tabs>
        <w:ind w:left="193" w:right="429" w:firstLine="851"/>
        <w:jc w:val="center"/>
        <w:rPr>
          <w:rFonts w:ascii="Arial" w:hAnsi="Arial" w:cs="Arial"/>
          <w:b/>
          <w:sz w:val="24"/>
          <w:szCs w:val="24"/>
        </w:rPr>
      </w:pPr>
      <w:r w:rsidRPr="00900264">
        <w:rPr>
          <w:rFonts w:ascii="Arial" w:hAnsi="Arial" w:cs="Arial"/>
          <w:b/>
          <w:sz w:val="24"/>
          <w:szCs w:val="24"/>
        </w:rPr>
        <w:t>Prefeito Municipal</w:t>
      </w:r>
    </w:p>
    <w:p w14:paraId="76F7B758" w14:textId="77777777" w:rsidR="00C45102" w:rsidRPr="00666BF8" w:rsidRDefault="00C45102" w:rsidP="00C45102">
      <w:pPr>
        <w:rPr>
          <w:rFonts w:ascii="Arial" w:hAnsi="Arial" w:cs="Arial"/>
          <w:sz w:val="24"/>
          <w:szCs w:val="24"/>
        </w:rPr>
      </w:pPr>
    </w:p>
    <w:p w14:paraId="68D41867" w14:textId="1841B105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2BB906F4" w14:textId="77777777" w:rsidR="009412BB" w:rsidRPr="00C45102" w:rsidRDefault="009412B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507AF30" w14:textId="77777777" w:rsidR="002404EB" w:rsidRDefault="002404E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ED5539A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5410255C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02D71EA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9071F2A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C2F3B9E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551B322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FFAE1B9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0D5781F" w14:textId="77777777" w:rsidR="00D0687B" w:rsidRDefault="00D0687B" w:rsidP="00C45102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8387D7D" w14:textId="77777777" w:rsidR="00D0687B" w:rsidRPr="00D0687B" w:rsidRDefault="00D0687B" w:rsidP="00D0687B">
      <w:pPr>
        <w:ind w:firstLine="851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D0687B" w:rsidRPr="00D0687B" w:rsidSect="00D0687B">
      <w:type w:val="continuous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AC6" w14:textId="77777777" w:rsidR="0098012E" w:rsidRDefault="0098012E" w:rsidP="00C45102">
      <w:pPr>
        <w:spacing w:after="0" w:line="240" w:lineRule="auto"/>
      </w:pPr>
      <w:r>
        <w:separator/>
      </w:r>
    </w:p>
  </w:endnote>
  <w:endnote w:type="continuationSeparator" w:id="0">
    <w:p w14:paraId="0F25DF2D" w14:textId="77777777" w:rsidR="0098012E" w:rsidRDefault="0098012E" w:rsidP="00C4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60C9" w14:textId="77777777" w:rsidR="0098012E" w:rsidRDefault="0098012E" w:rsidP="00C45102">
      <w:pPr>
        <w:spacing w:after="0" w:line="240" w:lineRule="auto"/>
      </w:pPr>
      <w:r>
        <w:separator/>
      </w:r>
    </w:p>
  </w:footnote>
  <w:footnote w:type="continuationSeparator" w:id="0">
    <w:p w14:paraId="1AD5BE1D" w14:textId="77777777" w:rsidR="0098012E" w:rsidRDefault="0098012E" w:rsidP="00C4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40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4"/>
      <w:gridCol w:w="9216"/>
    </w:tblGrid>
    <w:tr w:rsidR="00C45102" w14:paraId="098995E3" w14:textId="77777777" w:rsidTr="00C45102">
      <w:trPr>
        <w:trHeight w:val="987"/>
      </w:trPr>
      <w:tc>
        <w:tcPr>
          <w:tcW w:w="1624" w:type="dxa"/>
        </w:tcPr>
        <w:p w14:paraId="63112A17" w14:textId="77777777" w:rsidR="00C45102" w:rsidRDefault="00C45102" w:rsidP="00C45102">
          <w:pPr>
            <w:snapToGrid w:val="0"/>
            <w:jc w:val="center"/>
            <w:rPr>
              <w:sz w:val="36"/>
            </w:rPr>
          </w:pPr>
          <w:r w:rsidRPr="000F6055">
            <w:rPr>
              <w:rFonts w:ascii="Algerian" w:hAnsi="Algerian"/>
              <w:noProof/>
            </w:rPr>
            <w:drawing>
              <wp:inline distT="0" distB="0" distL="0" distR="0" wp14:anchorId="14A28003" wp14:editId="3915C12A">
                <wp:extent cx="875665" cy="904875"/>
                <wp:effectExtent l="0" t="0" r="635" b="9525"/>
                <wp:docPr id="1640823479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6" w:type="dxa"/>
        </w:tcPr>
        <w:p w14:paraId="2AF9A9D5" w14:textId="77777777" w:rsidR="00C45102" w:rsidRPr="00551669" w:rsidRDefault="00C45102" w:rsidP="00C45102">
          <w:pPr>
            <w:snapToGrid w:val="0"/>
            <w:jc w:val="center"/>
            <w:rPr>
              <w:rFonts w:ascii="Arial" w:hAnsi="Arial" w:cs="Arial"/>
              <w:sz w:val="32"/>
              <w:szCs w:val="32"/>
            </w:rPr>
          </w:pPr>
          <w:r w:rsidRPr="00551669">
            <w:rPr>
              <w:rFonts w:ascii="Arial" w:hAnsi="Arial" w:cs="Arial"/>
              <w:sz w:val="32"/>
              <w:szCs w:val="32"/>
            </w:rPr>
            <w:t>PREFEITURA DO MUNICÍPIO DE RIBEIRÃO GRAN</w:t>
          </w:r>
          <w:r>
            <w:rPr>
              <w:rFonts w:ascii="Arial" w:hAnsi="Arial" w:cs="Arial"/>
              <w:sz w:val="32"/>
              <w:szCs w:val="32"/>
            </w:rPr>
            <w:t>DE</w:t>
          </w:r>
        </w:p>
        <w:p w14:paraId="46F50966" w14:textId="77777777" w:rsidR="00C45102" w:rsidRPr="00FC21C8" w:rsidRDefault="00C45102" w:rsidP="00C45102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FC21C8">
            <w:rPr>
              <w:rFonts w:ascii="Arial" w:hAnsi="Arial" w:cs="Arial"/>
              <w:sz w:val="24"/>
              <w:szCs w:val="24"/>
            </w:rPr>
            <w:t xml:space="preserve">Rua Professora Jacira </w:t>
          </w:r>
          <w:proofErr w:type="spellStart"/>
          <w:r w:rsidRPr="00FC21C8">
            <w:rPr>
              <w:rFonts w:ascii="Arial" w:hAnsi="Arial" w:cs="Arial"/>
              <w:sz w:val="24"/>
              <w:szCs w:val="24"/>
            </w:rPr>
            <w:t>Landin</w:t>
          </w:r>
          <w:proofErr w:type="spellEnd"/>
          <w:r w:rsidRPr="00FC21C8">
            <w:rPr>
              <w:rFonts w:ascii="Arial" w:hAnsi="Arial" w:cs="Arial"/>
              <w:sz w:val="24"/>
              <w:szCs w:val="24"/>
            </w:rPr>
            <w:t xml:space="preserve"> </w:t>
          </w:r>
          <w:proofErr w:type="spellStart"/>
          <w:proofErr w:type="gramStart"/>
          <w:r w:rsidRPr="00FC21C8">
            <w:rPr>
              <w:rFonts w:ascii="Arial" w:hAnsi="Arial" w:cs="Arial"/>
              <w:sz w:val="24"/>
              <w:szCs w:val="24"/>
            </w:rPr>
            <w:t>Story,S</w:t>
          </w:r>
          <w:proofErr w:type="spellEnd"/>
          <w:proofErr w:type="gramEnd"/>
          <w:r w:rsidRPr="00FC21C8">
            <w:rPr>
              <w:rFonts w:ascii="Arial" w:hAnsi="Arial" w:cs="Arial"/>
              <w:sz w:val="24"/>
              <w:szCs w:val="24"/>
            </w:rPr>
            <w:t>/N - Estado de São Paulo</w:t>
          </w:r>
        </w:p>
        <w:p w14:paraId="77CCDEBB" w14:textId="69D1808A" w:rsidR="00C45102" w:rsidRPr="00FC21C8" w:rsidRDefault="00C45102" w:rsidP="00C45102">
          <w:pPr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Gabinete do Prefeito</w:t>
          </w:r>
        </w:p>
      </w:tc>
    </w:tr>
    <w:tr w:rsidR="00C45102" w14:paraId="2235B7FF" w14:textId="77777777" w:rsidTr="00C45102">
      <w:trPr>
        <w:trHeight w:val="57"/>
      </w:trPr>
      <w:tc>
        <w:tcPr>
          <w:tcW w:w="1624" w:type="dxa"/>
          <w:tcBorders>
            <w:bottom w:val="double" w:sz="2" w:space="0" w:color="000000"/>
          </w:tcBorders>
        </w:tcPr>
        <w:p w14:paraId="7E47D2F1" w14:textId="77777777" w:rsidR="00C45102" w:rsidRDefault="00C45102" w:rsidP="00C45102">
          <w:pPr>
            <w:snapToGrid w:val="0"/>
            <w:jc w:val="center"/>
            <w:rPr>
              <w:rFonts w:ascii="Algerian" w:hAnsi="Algerian"/>
            </w:rPr>
          </w:pPr>
        </w:p>
      </w:tc>
      <w:tc>
        <w:tcPr>
          <w:tcW w:w="9216" w:type="dxa"/>
          <w:tcBorders>
            <w:bottom w:val="double" w:sz="2" w:space="0" w:color="000000"/>
          </w:tcBorders>
        </w:tcPr>
        <w:p w14:paraId="24747192" w14:textId="77777777" w:rsidR="00C45102" w:rsidRPr="00FC21C8" w:rsidRDefault="00C45102" w:rsidP="00C45102">
          <w:pPr>
            <w:tabs>
              <w:tab w:val="left" w:pos="9522"/>
            </w:tabs>
            <w:snapToGrid w:val="0"/>
            <w:jc w:val="center"/>
            <w:rPr>
              <w:rFonts w:ascii="Arial" w:hAnsi="Arial" w:cs="Arial"/>
              <w:sz w:val="36"/>
            </w:rPr>
          </w:pPr>
        </w:p>
      </w:tc>
    </w:tr>
  </w:tbl>
  <w:p w14:paraId="01E06FD5" w14:textId="77777777" w:rsidR="00C45102" w:rsidRDefault="00C45102" w:rsidP="00C45102">
    <w:pPr>
      <w:pStyle w:val="Cabealho"/>
    </w:pPr>
  </w:p>
  <w:p w14:paraId="1A2EE8B7" w14:textId="77777777" w:rsidR="00C45102" w:rsidRDefault="00C45102" w:rsidP="00C45102">
    <w:pPr>
      <w:pStyle w:val="Cabealho"/>
    </w:pPr>
  </w:p>
  <w:p w14:paraId="52338652" w14:textId="77777777" w:rsidR="00C45102" w:rsidRDefault="00C451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F7"/>
    <w:rsid w:val="000407A5"/>
    <w:rsid w:val="000634F6"/>
    <w:rsid w:val="002404EB"/>
    <w:rsid w:val="0029321A"/>
    <w:rsid w:val="003751B7"/>
    <w:rsid w:val="0050658C"/>
    <w:rsid w:val="00652638"/>
    <w:rsid w:val="006C66A3"/>
    <w:rsid w:val="00712A35"/>
    <w:rsid w:val="0085736E"/>
    <w:rsid w:val="009214E3"/>
    <w:rsid w:val="009412BB"/>
    <w:rsid w:val="0097782C"/>
    <w:rsid w:val="0098012E"/>
    <w:rsid w:val="00A30AF7"/>
    <w:rsid w:val="00A8736A"/>
    <w:rsid w:val="00B32C1D"/>
    <w:rsid w:val="00BF4828"/>
    <w:rsid w:val="00C45102"/>
    <w:rsid w:val="00C93C43"/>
    <w:rsid w:val="00D0687B"/>
    <w:rsid w:val="00D24D7A"/>
    <w:rsid w:val="00D45DBE"/>
    <w:rsid w:val="00D66797"/>
    <w:rsid w:val="00D93004"/>
    <w:rsid w:val="00DB70A9"/>
    <w:rsid w:val="00E5420B"/>
    <w:rsid w:val="00E7281A"/>
    <w:rsid w:val="00EC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52478"/>
  <w15:chartTrackingRefBased/>
  <w15:docId w15:val="{129CA705-1613-4A31-870D-7F4E41B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4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45102"/>
  </w:style>
  <w:style w:type="paragraph" w:styleId="Rodap">
    <w:name w:val="footer"/>
    <w:basedOn w:val="Normal"/>
    <w:link w:val="RodapChar"/>
    <w:uiPriority w:val="99"/>
    <w:unhideWhenUsed/>
    <w:rsid w:val="00C4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5102"/>
  </w:style>
  <w:style w:type="paragraph" w:styleId="Corpodetexto">
    <w:name w:val="Body Text"/>
    <w:basedOn w:val="Normal"/>
    <w:link w:val="CorpodetextoChar"/>
    <w:uiPriority w:val="1"/>
    <w:qFormat/>
    <w:rsid w:val="00C4510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5"/>
      <w:szCs w:val="25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45102"/>
    <w:rPr>
      <w:rFonts w:ascii="Cambria" w:eastAsia="Cambria" w:hAnsi="Cambria" w:cs="Cambria"/>
      <w:kern w:val="0"/>
      <w:sz w:val="25"/>
      <w:szCs w:val="25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1506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Sollero de Paula</dc:creator>
  <cp:keywords/>
  <dc:description/>
  <cp:lastModifiedBy>Jurídico</cp:lastModifiedBy>
  <cp:revision>4</cp:revision>
  <cp:lastPrinted>2026-08-26T13:46:00Z</cp:lastPrinted>
  <dcterms:created xsi:type="dcterms:W3CDTF">2026-08-26T13:41:00Z</dcterms:created>
  <dcterms:modified xsi:type="dcterms:W3CDTF">2026-08-26T13:46:00Z</dcterms:modified>
</cp:coreProperties>
</file>